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718F" w:rsidRPr="00E666F5" w:rsidRDefault="00BD718F">
      <w:pPr>
        <w:rPr>
          <w:rFonts w:ascii="David" w:hAnsi="David" w:cs="David"/>
          <w:sz w:val="24"/>
          <w:szCs w:val="24"/>
          <w:rtl/>
        </w:rPr>
      </w:pPr>
      <w:bookmarkStart w:id="0" w:name="_GoBack"/>
      <w:bookmarkEnd w:id="0"/>
    </w:p>
    <w:p w:rsidR="00E666F5" w:rsidRPr="00E666F5" w:rsidRDefault="00E666F5" w:rsidP="00E666F5">
      <w:pPr>
        <w:keepNext/>
        <w:spacing w:after="0" w:line="240" w:lineRule="auto"/>
        <w:outlineLvl w:val="0"/>
        <w:rPr>
          <w:rFonts w:ascii="David" w:eastAsia="Times New Roman" w:hAnsi="David" w:cs="David"/>
          <w:sz w:val="24"/>
          <w:szCs w:val="24"/>
          <w:rtl/>
        </w:rPr>
      </w:pP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תאריך: </w:t>
      </w:r>
      <w:r w:rsidR="00F568FA" w:rsidRPr="00E666F5">
        <w:rPr>
          <w:rFonts w:ascii="David" w:eastAsia="Times New Roman" w:hAnsi="David" w:cs="David" w:hint="cs"/>
          <w:sz w:val="24"/>
          <w:szCs w:val="24"/>
          <w:rtl/>
        </w:rPr>
        <w:t>0</w:t>
      </w:r>
      <w:r w:rsidR="00F568FA">
        <w:rPr>
          <w:rFonts w:ascii="David" w:eastAsia="Times New Roman" w:hAnsi="David" w:cs="David" w:hint="cs"/>
          <w:sz w:val="24"/>
          <w:szCs w:val="24"/>
          <w:rtl/>
        </w:rPr>
        <w:t>3</w:t>
      </w:r>
      <w:r w:rsidRPr="00E666F5">
        <w:rPr>
          <w:rFonts w:ascii="David" w:eastAsia="Times New Roman" w:hAnsi="David" w:cs="David" w:hint="cs"/>
          <w:sz w:val="24"/>
          <w:szCs w:val="24"/>
          <w:rtl/>
        </w:rPr>
        <w:t>.10.2022</w:t>
      </w: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מכרז פומבי מס' 14/2022  </w:t>
      </w:r>
    </w:p>
    <w:p w:rsidR="00E666F5" w:rsidRPr="00E666F5" w:rsidRDefault="00E666F5" w:rsidP="00E666F5">
      <w:pPr>
        <w:keepNext/>
        <w:spacing w:after="0" w:line="240" w:lineRule="auto"/>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לכבוד, </w:t>
      </w: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משתתפי המכרז </w:t>
      </w:r>
    </w:p>
    <w:p w:rsidR="00E666F5" w:rsidRPr="00E666F5" w:rsidRDefault="00E666F5" w:rsidP="00E666F5">
      <w:pPr>
        <w:spacing w:after="0" w:line="240" w:lineRule="auto"/>
        <w:rPr>
          <w:rFonts w:ascii="David" w:eastAsia="Times New Roman" w:hAnsi="David" w:cs="David"/>
          <w:b/>
          <w:bCs/>
          <w:sz w:val="24"/>
          <w:szCs w:val="24"/>
          <w:u w:val="single"/>
          <w:rtl/>
        </w:rPr>
      </w:pP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jc w:val="center"/>
        <w:rPr>
          <w:rFonts w:ascii="David" w:eastAsia="Times New Roman" w:hAnsi="David" w:cs="David"/>
          <w:b/>
          <w:bCs/>
          <w:sz w:val="24"/>
          <w:szCs w:val="24"/>
          <w:u w:val="single"/>
        </w:rPr>
      </w:pPr>
      <w:r w:rsidRPr="00E666F5">
        <w:rPr>
          <w:rFonts w:ascii="David" w:eastAsia="Times New Roman" w:hAnsi="David" w:cs="David" w:hint="cs"/>
          <w:b/>
          <w:bCs/>
          <w:sz w:val="24"/>
          <w:szCs w:val="24"/>
          <w:u w:val="single"/>
          <w:rtl/>
        </w:rPr>
        <w:t>הנדון: מענה לשאלות ההבהרה במסגרת מכרז פומבי מס' 14/2022 לרכישה ותחזוקה של חפ"ק דו סרני להפקות בטקסים הממלכתיים</w:t>
      </w:r>
    </w:p>
    <w:p w:rsidR="00E666F5" w:rsidRPr="00E666F5" w:rsidRDefault="00E666F5" w:rsidP="00E666F5">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rsidR="00E666F5" w:rsidRPr="00E666F5" w:rsidRDefault="00E666F5" w:rsidP="00A24D63">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E666F5">
        <w:rPr>
          <w:rFonts w:ascii="David" w:eastAsia="Times New Roman" w:hAnsi="David" w:cs="David" w:hint="cs"/>
          <w:b/>
          <w:bCs/>
          <w:sz w:val="24"/>
          <w:szCs w:val="24"/>
          <w:u w:val="single"/>
          <w:rtl/>
        </w:rPr>
        <w:t xml:space="preserve">מסמך מענה לשאלות הבהרה מהווה חלק ממסמכי המכרז המחייבים. יש לצרף מסמך זה, חתום בתחתית כל עמוד </w:t>
      </w:r>
      <w:r w:rsidR="00A24D63">
        <w:rPr>
          <w:rFonts w:ascii="David" w:eastAsia="Times New Roman" w:hAnsi="David" w:cs="David" w:hint="cs"/>
          <w:b/>
          <w:bCs/>
          <w:sz w:val="24"/>
          <w:szCs w:val="24"/>
          <w:u w:val="single"/>
          <w:rtl/>
        </w:rPr>
        <w:t xml:space="preserve">לחוברת ההצעה המוגשת למזמין. </w:t>
      </w:r>
    </w:p>
    <w:p w:rsidR="00A24D63" w:rsidRDefault="00A24D63"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Pr>
          <w:rFonts w:ascii="David" w:eastAsia="Times New Roman" w:hAnsi="David" w:cs="David" w:hint="cs"/>
          <w:sz w:val="24"/>
          <w:szCs w:val="24"/>
          <w:rtl/>
        </w:rPr>
        <w:t xml:space="preserve">בתגובה לשאלות המציעים על פי מסמכי המכרז, להלן תשובות המשרד לשאלות. </w:t>
      </w:r>
    </w:p>
    <w:p w:rsidR="00A24D63" w:rsidRDefault="00A24D63"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Pr>
          <w:rFonts w:ascii="David" w:eastAsia="Times New Roman" w:hAnsi="David" w:cs="David" w:hint="cs"/>
          <w:sz w:val="24"/>
          <w:szCs w:val="24"/>
          <w:rtl/>
        </w:rPr>
        <w:t>יובהר כי אין נוסח השאלות המפורט להלן</w:t>
      </w:r>
      <w:r w:rsidR="001445D6">
        <w:rPr>
          <w:rFonts w:ascii="David" w:eastAsia="Times New Roman" w:hAnsi="David" w:cs="David" w:hint="cs"/>
          <w:sz w:val="24"/>
          <w:szCs w:val="24"/>
          <w:rtl/>
        </w:rPr>
        <w:t xml:space="preserve"> אינו </w:t>
      </w:r>
      <w:r>
        <w:rPr>
          <w:rFonts w:ascii="David" w:eastAsia="Times New Roman" w:hAnsi="David" w:cs="David" w:hint="cs"/>
          <w:sz w:val="24"/>
          <w:szCs w:val="24"/>
          <w:rtl/>
        </w:rPr>
        <w:t xml:space="preserve"> זהה בהכרח לנוסח שנשאל על ידי המתמודדים וכי לא בהכרח נענתה כל שאלה.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כל ההבהרות, השינויים והתיקונים האמורים במכתב זה, ייחשבו כאילו נכללו במסמכי המכרז מלכתחילה.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אלא אם נאמר אחרת, לכל המונחים והמושגים האמורים במסמך זה תהיה הפרשנות כאמור במסמכי המכרז.</w:t>
      </w:r>
    </w:p>
    <w:p w:rsidR="00E666F5" w:rsidRPr="00E666F5" w:rsidRDefault="00E666F5" w:rsidP="001445D6">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אין להסתמך על כל הסבר או פירוש שניתן בעל פה או בכתב או בכל דרך אחרת על ידי מי מטעם המזמין/</w:t>
      </w:r>
      <w:proofErr w:type="spellStart"/>
      <w:r w:rsidRPr="00E666F5">
        <w:rPr>
          <w:rFonts w:ascii="David" w:eastAsia="Times New Roman" w:hAnsi="David" w:cs="David" w:hint="cs"/>
          <w:sz w:val="24"/>
          <w:szCs w:val="24"/>
          <w:rtl/>
        </w:rPr>
        <w:t>המשרדו</w:t>
      </w:r>
      <w:proofErr w:type="spellEnd"/>
      <w:r w:rsidRPr="00E666F5">
        <w:rPr>
          <w:rFonts w:ascii="David" w:eastAsia="Times New Roman" w:hAnsi="David" w:cs="David" w:hint="cs"/>
          <w:sz w:val="24"/>
          <w:szCs w:val="24"/>
          <w:rtl/>
        </w:rPr>
        <w:t xml:space="preserve">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E666F5">
        <w:rPr>
          <w:rFonts w:ascii="David" w:eastAsia="Times New Roman" w:hAnsi="David" w:cs="David" w:hint="cs"/>
          <w:b/>
          <w:bCs/>
          <w:sz w:val="24"/>
          <w:szCs w:val="24"/>
          <w:rtl/>
        </w:rPr>
        <w:t xml:space="preserve">מצ"ב להלן שאלות המתמודדים והתשובות שניתנו על-ידי המשרד/המזמין: </w:t>
      </w:r>
    </w:p>
    <w:p w:rsidR="00E666F5" w:rsidRPr="00E666F5" w:rsidRDefault="00E666F5">
      <w:pPr>
        <w:rPr>
          <w:rFonts w:ascii="David" w:hAnsi="David" w:cs="David"/>
          <w:sz w:val="24"/>
          <w:szCs w:val="24"/>
          <w:rtl/>
        </w:rPr>
      </w:pPr>
    </w:p>
    <w:p w:rsidR="00E666F5" w:rsidRPr="00A93762"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tbl>
      <w:tblPr>
        <w:tblpPr w:leftFromText="189" w:rightFromText="189" w:vertAnchor="text"/>
        <w:bidiVisual/>
        <w:tblW w:w="10230" w:type="dxa"/>
        <w:tblLayout w:type="fixed"/>
        <w:tblCellMar>
          <w:left w:w="0" w:type="dxa"/>
          <w:right w:w="0" w:type="dxa"/>
        </w:tblCellMar>
        <w:tblLook w:val="04A0" w:firstRow="1" w:lastRow="0" w:firstColumn="1" w:lastColumn="0" w:noHBand="0" w:noVBand="1"/>
      </w:tblPr>
      <w:tblGrid>
        <w:gridCol w:w="591"/>
        <w:gridCol w:w="6"/>
        <w:gridCol w:w="1245"/>
        <w:gridCol w:w="1296"/>
        <w:gridCol w:w="3402"/>
        <w:gridCol w:w="3690"/>
      </w:tblGrid>
      <w:tr w:rsidR="00E666F5" w:rsidRPr="00E666F5" w:rsidTr="00352FD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D9D9D9"/>
          </w:tcPr>
          <w:p w:rsidR="00E666F5" w:rsidRPr="00E666F5" w:rsidRDefault="00E666F5" w:rsidP="00352FDD">
            <w:pPr>
              <w:keepNext/>
              <w:jc w:val="center"/>
              <w:rPr>
                <w:rFonts w:ascii="David" w:hAnsi="David" w:cs="David"/>
                <w:b/>
                <w:bCs/>
                <w:sz w:val="24"/>
                <w:szCs w:val="24"/>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E666F5" w:rsidRPr="00E666F5" w:rsidRDefault="00E666F5" w:rsidP="00352FDD">
            <w:pPr>
              <w:keepNext/>
              <w:jc w:val="center"/>
              <w:rPr>
                <w:rFonts w:ascii="David" w:hAnsi="David" w:cs="David"/>
                <w:b/>
                <w:bCs/>
                <w:sz w:val="24"/>
                <w:szCs w:val="24"/>
                <w:rtl/>
              </w:rPr>
            </w:pPr>
            <w:r w:rsidRPr="00E666F5">
              <w:rPr>
                <w:rFonts w:ascii="David" w:hAnsi="David" w:cs="David" w:hint="cs"/>
                <w:b/>
                <w:bCs/>
                <w:sz w:val="24"/>
                <w:szCs w:val="24"/>
                <w:rtl/>
              </w:rPr>
              <w:t>כללי</w:t>
            </w:r>
          </w:p>
        </w:tc>
      </w:tr>
      <w:tr w:rsidR="00E666F5" w:rsidRPr="00E666F5" w:rsidTr="00352FDD">
        <w:trPr>
          <w:cantSplit/>
          <w:trHeight w:val="20"/>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E666F5" w:rsidRPr="00E666F5" w:rsidRDefault="00E666F5" w:rsidP="00E666F5">
            <w:pPr>
              <w:pStyle w:val="ab"/>
              <w:numPr>
                <w:ilvl w:val="0"/>
                <w:numId w:val="2"/>
              </w:numPr>
              <w:spacing w:line="360" w:lineRule="auto"/>
              <w:rPr>
                <w:rFonts w:ascii="David" w:eastAsia="Calibri" w:hAnsi="David" w:cs="David"/>
                <w:b/>
                <w:bCs/>
                <w:u w:val="single"/>
                <w:rtl/>
              </w:rPr>
            </w:pPr>
          </w:p>
        </w:tc>
        <w:tc>
          <w:tcPr>
            <w:tcW w:w="9633"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E666F5" w:rsidRPr="00E666F5" w:rsidRDefault="00E666F5" w:rsidP="00352FDD">
            <w:pPr>
              <w:spacing w:line="360" w:lineRule="auto"/>
              <w:rPr>
                <w:rFonts w:ascii="David" w:eastAsia="Calibri" w:hAnsi="David" w:cs="David"/>
                <w:b/>
                <w:bCs/>
                <w:sz w:val="24"/>
                <w:szCs w:val="24"/>
                <w:u w:val="single"/>
                <w:rtl/>
              </w:rPr>
            </w:pPr>
            <w:r w:rsidRPr="00E666F5">
              <w:rPr>
                <w:rFonts w:ascii="David" w:eastAsia="Calibri" w:hAnsi="David" w:cs="David" w:hint="cs"/>
                <w:b/>
                <w:bCs/>
                <w:sz w:val="24"/>
                <w:szCs w:val="24"/>
                <w:u w:val="single"/>
                <w:rtl/>
              </w:rPr>
              <w:t xml:space="preserve">להלן תיקון לסעיף 5.4- תיאור הפרויקט והיקפו </w:t>
            </w:r>
          </w:p>
          <w:p w:rsidR="00E666F5" w:rsidRPr="00E666F5" w:rsidRDefault="00E666F5" w:rsidP="00352FDD">
            <w:pPr>
              <w:widowControl w:val="0"/>
              <w:overflowPunct w:val="0"/>
              <w:autoSpaceDE w:val="0"/>
              <w:autoSpaceDN w:val="0"/>
              <w:adjustRightInd w:val="0"/>
              <w:spacing w:line="360" w:lineRule="auto"/>
              <w:jc w:val="both"/>
              <w:textAlignment w:val="baseline"/>
              <w:rPr>
                <w:rFonts w:ascii="David" w:eastAsia="Calibri" w:hAnsi="David" w:cs="David"/>
                <w:b/>
                <w:bCs/>
                <w:sz w:val="24"/>
                <w:szCs w:val="24"/>
                <w:u w:val="single"/>
                <w:rtl/>
              </w:rPr>
            </w:pPr>
            <w:r w:rsidRPr="00E666F5">
              <w:rPr>
                <w:rFonts w:ascii="David" w:eastAsia="Calibri" w:hAnsi="David" w:cs="David" w:hint="cs"/>
                <w:b/>
                <w:bCs/>
                <w:sz w:val="24"/>
                <w:szCs w:val="24"/>
                <w:u w:val="single"/>
                <w:rtl/>
              </w:rPr>
              <w:t xml:space="preserve">5.4 </w:t>
            </w:r>
            <w:r w:rsidRPr="00E666F5">
              <w:rPr>
                <w:rFonts w:ascii="David" w:hAnsi="David" w:cs="David" w:hint="cs"/>
                <w:sz w:val="24"/>
                <w:szCs w:val="24"/>
                <w:rtl/>
              </w:rPr>
              <w:t xml:space="preserve"> </w:t>
            </w:r>
            <w:r w:rsidRPr="00E666F5">
              <w:rPr>
                <w:rFonts w:ascii="David" w:eastAsia="Calibri" w:hAnsi="David" w:cs="David" w:hint="cs"/>
                <w:sz w:val="24"/>
                <w:szCs w:val="24"/>
                <w:rtl/>
              </w:rPr>
              <w:t xml:space="preserve">המזמין מעוניין לרכוש חפ"ק דו סרני שיתאים לסוג הרכב הנמצא ברשותו: </w:t>
            </w:r>
            <w:r w:rsidR="005A6DBC">
              <w:rPr>
                <w:rFonts w:ascii="David" w:eastAsia="Calibri" w:hAnsi="David" w:cs="David" w:hint="cs"/>
                <w:sz w:val="24"/>
                <w:szCs w:val="24"/>
                <w:rtl/>
              </w:rPr>
              <w:t>רכב</w:t>
            </w:r>
            <w:r w:rsidR="00B3306D">
              <w:rPr>
                <w:rFonts w:ascii="David" w:eastAsia="Calibri" w:hAnsi="David" w:cs="David" w:hint="cs"/>
                <w:sz w:val="24"/>
                <w:szCs w:val="24"/>
                <w:rtl/>
              </w:rPr>
              <w:t xml:space="preserve"> </w:t>
            </w:r>
            <w:r w:rsidRPr="00E666F5">
              <w:rPr>
                <w:rFonts w:ascii="David" w:eastAsia="Calibri" w:hAnsi="David" w:cs="David" w:hint="cs"/>
                <w:sz w:val="24"/>
                <w:szCs w:val="24"/>
                <w:rtl/>
              </w:rPr>
              <w:t xml:space="preserve">מסוג שברולט סוואנה 6.6 קצר </w:t>
            </w:r>
            <w:r w:rsidRPr="00E666F5">
              <w:rPr>
                <w:rFonts w:ascii="David" w:eastAsia="Calibri" w:hAnsi="David" w:cs="David" w:hint="cs"/>
                <w:sz w:val="24"/>
                <w:szCs w:val="24"/>
              </w:rPr>
              <w:t>Travel</w:t>
            </w:r>
            <w:r w:rsidRPr="00E666F5">
              <w:rPr>
                <w:rFonts w:ascii="David" w:eastAsia="Calibri" w:hAnsi="David" w:cs="David" w:hint="cs"/>
                <w:sz w:val="24"/>
                <w:szCs w:val="24"/>
                <w:rtl/>
              </w:rPr>
              <w:t>. (מצורף למכרז רישיון הרכב בנספח א'4).</w:t>
            </w:r>
          </w:p>
        </w:tc>
      </w:tr>
      <w:tr w:rsidR="00E666F5" w:rsidRPr="00E666F5" w:rsidTr="00352FDD">
        <w:trPr>
          <w:cantSplit/>
          <w:trHeight w:val="20"/>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E666F5" w:rsidRPr="00E666F5" w:rsidRDefault="00E666F5" w:rsidP="00E666F5">
            <w:pPr>
              <w:pStyle w:val="ab"/>
              <w:numPr>
                <w:ilvl w:val="0"/>
                <w:numId w:val="2"/>
              </w:numPr>
              <w:spacing w:line="360" w:lineRule="auto"/>
              <w:rPr>
                <w:rFonts w:ascii="David" w:eastAsia="Calibri" w:hAnsi="David" w:cs="David"/>
                <w:b/>
                <w:bCs/>
                <w:u w:val="single"/>
                <w:rtl/>
              </w:rPr>
            </w:pPr>
            <w:bookmarkStart w:id="1" w:name="_Ref531163493"/>
          </w:p>
        </w:tc>
        <w:bookmarkEnd w:id="1"/>
        <w:tc>
          <w:tcPr>
            <w:tcW w:w="9633"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sz w:val="24"/>
                <w:szCs w:val="24"/>
                <w:rtl/>
              </w:rPr>
              <w:t xml:space="preserve">להלן תיקון לסעיפים שונים במפרט השירותים: </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b/>
                <w:bCs/>
                <w:sz w:val="24"/>
                <w:szCs w:val="24"/>
                <w:rtl/>
              </w:rPr>
              <w:t>נספח א'1- מפרט השירותים- סעיף 1.1.6</w:t>
            </w:r>
            <w:r w:rsidRPr="00E666F5">
              <w:rPr>
                <w:rFonts w:ascii="David" w:eastAsia="Calibri" w:hAnsi="David" w:cs="David" w:hint="cs"/>
                <w:sz w:val="24"/>
                <w:szCs w:val="24"/>
                <w:rtl/>
              </w:rPr>
              <w:t xml:space="preserve">-  המזמין מעוניין לרכוש חפ"ק דו סרני שיתאים לסוג הרכב הנמצא ברשותו: הוא מסוג שברולט סוואנה 6.6 קצר </w:t>
            </w:r>
            <w:r w:rsidRPr="00E666F5">
              <w:rPr>
                <w:rFonts w:ascii="David" w:eastAsia="Calibri" w:hAnsi="David" w:cs="David" w:hint="cs"/>
                <w:sz w:val="24"/>
                <w:szCs w:val="24"/>
              </w:rPr>
              <w:t>Travel</w:t>
            </w:r>
            <w:r w:rsidRPr="00E666F5">
              <w:rPr>
                <w:rFonts w:ascii="David" w:eastAsia="Calibri" w:hAnsi="David" w:cs="David" w:hint="cs"/>
                <w:sz w:val="24"/>
                <w:szCs w:val="24"/>
                <w:rtl/>
              </w:rPr>
              <w:t>. (מצורף למכרז רישיון הרכב בנספח א'4).</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b/>
                <w:bCs/>
                <w:sz w:val="24"/>
                <w:szCs w:val="24"/>
                <w:rtl/>
              </w:rPr>
              <w:t>נספח א'1- מפרט השינויים- סעיף 2-</w:t>
            </w:r>
            <w:r w:rsidRPr="00E666F5">
              <w:rPr>
                <w:rFonts w:ascii="David" w:eastAsia="Calibri" w:hAnsi="David" w:cs="David" w:hint="cs"/>
                <w:sz w:val="24"/>
                <w:szCs w:val="24"/>
                <w:rtl/>
              </w:rPr>
              <w:t xml:space="preserve"> </w:t>
            </w:r>
            <w:r w:rsidRPr="00E666F5">
              <w:rPr>
                <w:rFonts w:ascii="David" w:hAnsi="David" w:cs="David" w:hint="cs"/>
                <w:sz w:val="24"/>
                <w:szCs w:val="24"/>
                <w:rtl/>
              </w:rPr>
              <w:t xml:space="preserve"> </w:t>
            </w:r>
            <w:r w:rsidRPr="00E666F5">
              <w:rPr>
                <w:rFonts w:ascii="David" w:eastAsia="Calibri" w:hAnsi="David" w:cs="David" w:hint="cs"/>
                <w:sz w:val="24"/>
                <w:szCs w:val="24"/>
                <w:rtl/>
              </w:rPr>
              <w:t xml:space="preserve">על הספק להעמיד את </w:t>
            </w:r>
            <w:proofErr w:type="spellStart"/>
            <w:r w:rsidRPr="00E666F5">
              <w:rPr>
                <w:rFonts w:ascii="David" w:eastAsia="Calibri" w:hAnsi="David" w:cs="David" w:hint="cs"/>
                <w:sz w:val="24"/>
                <w:szCs w:val="24"/>
                <w:rtl/>
              </w:rPr>
              <w:t>החפ"ק</w:t>
            </w:r>
            <w:proofErr w:type="spellEnd"/>
            <w:r w:rsidRPr="00E666F5">
              <w:rPr>
                <w:rFonts w:ascii="David" w:eastAsia="Calibri" w:hAnsi="David" w:cs="David" w:hint="cs"/>
                <w:sz w:val="24"/>
                <w:szCs w:val="24"/>
                <w:rtl/>
              </w:rPr>
              <w:t xml:space="preserve"> לשימוש המשרד עד 120 ימים  לאחר ההודעה על הזכייה במכרז.</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b/>
                <w:bCs/>
                <w:sz w:val="24"/>
                <w:szCs w:val="24"/>
                <w:rtl/>
              </w:rPr>
              <w:t xml:space="preserve">נספח א'2- מפרט הציוד הנדרש לחפ"ק השירותים- סעיף 1- </w:t>
            </w:r>
            <w:r w:rsidRPr="00E666F5">
              <w:rPr>
                <w:rFonts w:ascii="David" w:eastAsia="Calibri" w:hAnsi="David" w:cs="David" w:hint="cs"/>
                <w:sz w:val="24"/>
                <w:szCs w:val="24"/>
                <w:rtl/>
              </w:rPr>
              <w:t xml:space="preserve">גודל </w:t>
            </w:r>
            <w:proofErr w:type="spellStart"/>
            <w:r w:rsidRPr="00E666F5">
              <w:rPr>
                <w:rFonts w:ascii="David" w:eastAsia="Calibri" w:hAnsi="David" w:cs="David" w:hint="cs"/>
                <w:sz w:val="24"/>
                <w:szCs w:val="24"/>
                <w:rtl/>
              </w:rPr>
              <w:t>החפ"ק</w:t>
            </w:r>
            <w:proofErr w:type="spellEnd"/>
            <w:r w:rsidRPr="00E666F5">
              <w:rPr>
                <w:rFonts w:ascii="David" w:eastAsia="Calibri" w:hAnsi="David" w:cs="David" w:hint="cs"/>
                <w:sz w:val="24"/>
                <w:szCs w:val="24"/>
                <w:rtl/>
              </w:rPr>
              <w:t xml:space="preserve"> המבוקש נשאר בהתאם לסעיף 1 במפרט  השירותים-  מידות </w:t>
            </w:r>
            <w:proofErr w:type="spellStart"/>
            <w:r w:rsidRPr="00E666F5">
              <w:rPr>
                <w:rFonts w:ascii="David" w:eastAsia="Calibri" w:hAnsi="David" w:cs="David" w:hint="cs"/>
                <w:sz w:val="24"/>
                <w:szCs w:val="24"/>
                <w:rtl/>
              </w:rPr>
              <w:t>החפ"ק</w:t>
            </w:r>
            <w:proofErr w:type="spellEnd"/>
            <w:r w:rsidRPr="00E666F5">
              <w:rPr>
                <w:rFonts w:ascii="David" w:eastAsia="Calibri" w:hAnsi="David" w:cs="David" w:hint="cs"/>
                <w:sz w:val="24"/>
                <w:szCs w:val="24"/>
                <w:rtl/>
              </w:rPr>
              <w:t xml:space="preserve"> 2.5 מטר רוחב ו7.5 מטר אורך. על הספק הזוכה לקבל את כלל האישורים והרישיונות הנדרשים. </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b/>
                <w:bCs/>
                <w:sz w:val="24"/>
                <w:szCs w:val="24"/>
                <w:rtl/>
              </w:rPr>
              <w:t xml:space="preserve">נספח א'3- מפרט חלקי </w:t>
            </w:r>
            <w:proofErr w:type="spellStart"/>
            <w:r w:rsidRPr="00E666F5">
              <w:rPr>
                <w:rFonts w:ascii="David" w:eastAsia="Calibri" w:hAnsi="David" w:cs="David" w:hint="cs"/>
                <w:b/>
                <w:bCs/>
                <w:sz w:val="24"/>
                <w:szCs w:val="24"/>
                <w:rtl/>
              </w:rPr>
              <w:t>החפ"ק</w:t>
            </w:r>
            <w:proofErr w:type="spellEnd"/>
            <w:r w:rsidRPr="00E666F5">
              <w:rPr>
                <w:rFonts w:ascii="David" w:eastAsia="Calibri" w:hAnsi="David" w:cs="David" w:hint="cs"/>
                <w:b/>
                <w:bCs/>
                <w:sz w:val="24"/>
                <w:szCs w:val="24"/>
                <w:rtl/>
              </w:rPr>
              <w:t xml:space="preserve"> פנורמי-</w:t>
            </w:r>
            <w:r w:rsidRPr="00E666F5">
              <w:rPr>
                <w:rFonts w:ascii="David" w:eastAsia="Calibri" w:hAnsi="David" w:cs="David" w:hint="cs"/>
                <w:sz w:val="24"/>
                <w:szCs w:val="24"/>
                <w:rtl/>
              </w:rPr>
              <w:t xml:space="preserve"> </w:t>
            </w:r>
            <w:r w:rsidRPr="00D943A9">
              <w:rPr>
                <w:rFonts w:ascii="David" w:eastAsia="Calibri" w:hAnsi="David" w:cs="David" w:hint="cs"/>
                <w:sz w:val="24"/>
                <w:szCs w:val="24"/>
                <w:rtl/>
              </w:rPr>
              <w:t>בשל</w:t>
            </w:r>
            <w:r w:rsidRPr="00D943A9">
              <w:rPr>
                <w:rFonts w:ascii="David" w:eastAsia="Calibri" w:hAnsi="David" w:cs="David"/>
                <w:sz w:val="24"/>
                <w:szCs w:val="24"/>
                <w:rtl/>
              </w:rPr>
              <w:t xml:space="preserve"> הגבלות למשקלים בחפ"ק הנדרש, אין צורך בהעמסת הטרקטורון על </w:t>
            </w:r>
            <w:proofErr w:type="spellStart"/>
            <w:r w:rsidRPr="00D943A9">
              <w:rPr>
                <w:rFonts w:ascii="David" w:eastAsia="Calibri" w:hAnsi="David" w:cs="David" w:hint="cs"/>
                <w:sz w:val="24"/>
                <w:szCs w:val="24"/>
                <w:rtl/>
              </w:rPr>
              <w:t>החפ</w:t>
            </w:r>
            <w:r w:rsidRPr="00D943A9">
              <w:rPr>
                <w:rFonts w:ascii="David" w:eastAsia="Calibri" w:hAnsi="David" w:cs="David"/>
                <w:sz w:val="24"/>
                <w:szCs w:val="24"/>
                <w:rtl/>
              </w:rPr>
              <w:t>"ק</w:t>
            </w:r>
            <w:proofErr w:type="spellEnd"/>
            <w:r w:rsidRPr="00D943A9">
              <w:rPr>
                <w:rFonts w:ascii="David" w:eastAsia="Calibri" w:hAnsi="David" w:cs="David"/>
                <w:sz w:val="24"/>
                <w:szCs w:val="24"/>
                <w:rtl/>
              </w:rPr>
              <w:t xml:space="preserve">, אך יש צורך להשאיר את הדלת האחורית כרמפה להעמסת </w:t>
            </w:r>
            <w:r w:rsidRPr="00D943A9">
              <w:rPr>
                <w:rFonts w:ascii="David" w:eastAsia="Calibri" w:hAnsi="David" w:cs="David" w:hint="cs"/>
                <w:sz w:val="24"/>
                <w:szCs w:val="24"/>
                <w:rtl/>
              </w:rPr>
              <w:t>ציוד</w:t>
            </w:r>
            <w:r w:rsidRPr="00D943A9">
              <w:rPr>
                <w:rFonts w:ascii="David" w:eastAsia="Calibri" w:hAnsi="David" w:cs="David"/>
                <w:sz w:val="24"/>
                <w:szCs w:val="24"/>
                <w:rtl/>
              </w:rPr>
              <w:t>.</w:t>
            </w:r>
            <w:r w:rsidRPr="00E666F5">
              <w:rPr>
                <w:rFonts w:ascii="David" w:eastAsia="Calibri" w:hAnsi="David" w:cs="David" w:hint="cs"/>
                <w:sz w:val="24"/>
                <w:szCs w:val="24"/>
                <w:rtl/>
              </w:rPr>
              <w:t xml:space="preserve"> </w:t>
            </w:r>
          </w:p>
        </w:tc>
      </w:tr>
      <w:tr w:rsidR="00E666F5" w:rsidRPr="00E666F5" w:rsidTr="00352FDD">
        <w:trPr>
          <w:cantSplit/>
          <w:trHeight w:val="20"/>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E666F5" w:rsidRPr="00E666F5" w:rsidRDefault="00E666F5" w:rsidP="00E666F5">
            <w:pPr>
              <w:pStyle w:val="ab"/>
              <w:numPr>
                <w:ilvl w:val="0"/>
                <w:numId w:val="2"/>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sz w:val="24"/>
                <w:szCs w:val="24"/>
                <w:rtl/>
              </w:rPr>
              <w:t xml:space="preserve">להלן תיקון לסעיף 20.3 לנספח ג'- הסכם אספקת השירותים: </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sz w:val="24"/>
                <w:szCs w:val="24"/>
                <w:rtl/>
              </w:rPr>
              <w:t xml:space="preserve">קנס עבור איחור בלוחות הזמנים לאספקה והתקנה- 300 ₪ ליום </w:t>
            </w:r>
          </w:p>
          <w:p w:rsidR="00E666F5" w:rsidRPr="00E666F5" w:rsidRDefault="00E666F5" w:rsidP="00352FDD">
            <w:pPr>
              <w:spacing w:line="360" w:lineRule="auto"/>
              <w:rPr>
                <w:rFonts w:ascii="David" w:eastAsia="Calibri" w:hAnsi="David" w:cs="David"/>
                <w:sz w:val="24"/>
                <w:szCs w:val="24"/>
                <w:rtl/>
              </w:rPr>
            </w:pPr>
            <w:r w:rsidRPr="00E666F5">
              <w:rPr>
                <w:rFonts w:ascii="David" w:eastAsia="Calibri" w:hAnsi="David" w:cs="David" w:hint="cs"/>
                <w:sz w:val="24"/>
                <w:szCs w:val="24"/>
                <w:rtl/>
              </w:rPr>
              <w:t xml:space="preserve">קנס עבור איחור בלוחות הזמנים לתחזוקה ואחריות- 300 ₪ ליום </w:t>
            </w:r>
          </w:p>
        </w:tc>
      </w:tr>
      <w:tr w:rsidR="00E666F5" w:rsidRPr="00E666F5" w:rsidTr="00352FDD">
        <w:trPr>
          <w:cantSplit/>
          <w:trHeight w:val="907"/>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E666F5" w:rsidRPr="00E666F5" w:rsidRDefault="00E666F5" w:rsidP="00E666F5">
            <w:pPr>
              <w:pStyle w:val="ab"/>
              <w:numPr>
                <w:ilvl w:val="0"/>
                <w:numId w:val="2"/>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E666F5" w:rsidRPr="00E666F5" w:rsidRDefault="00E666F5" w:rsidP="00352FDD">
            <w:pPr>
              <w:spacing w:line="360" w:lineRule="auto"/>
              <w:rPr>
                <w:rFonts w:ascii="David" w:eastAsia="Calibri" w:hAnsi="David" w:cs="David"/>
                <w:b/>
                <w:bCs/>
                <w:sz w:val="24"/>
                <w:szCs w:val="24"/>
                <w:rtl/>
              </w:rPr>
            </w:pPr>
            <w:r w:rsidRPr="00E666F5">
              <w:rPr>
                <w:rFonts w:ascii="David" w:eastAsia="Calibri" w:hAnsi="David" w:cs="David" w:hint="cs"/>
                <w:b/>
                <w:bCs/>
                <w:sz w:val="24"/>
                <w:szCs w:val="24"/>
                <w:rtl/>
              </w:rPr>
              <w:t xml:space="preserve">הוספת בעל תפקיד נדרש במפרט השירותים- מהנדס רכב בעל </w:t>
            </w:r>
            <w:r w:rsidR="000D7FF6">
              <w:rPr>
                <w:rFonts w:ascii="David" w:eastAsia="Calibri" w:hAnsi="David" w:cs="David" w:hint="cs"/>
                <w:b/>
                <w:bCs/>
                <w:sz w:val="24"/>
                <w:szCs w:val="24"/>
                <w:rtl/>
              </w:rPr>
              <w:t>תואר בהנדסת מכונות (רכב)</w:t>
            </w:r>
            <w:r w:rsidR="000D7FF6">
              <w:rPr>
                <w:rFonts w:ascii="David" w:eastAsia="Calibri" w:hAnsi="David" w:cs="David" w:hint="cs"/>
                <w:b/>
                <w:bCs/>
                <w:sz w:val="24"/>
                <w:szCs w:val="24"/>
              </w:rPr>
              <w:t xml:space="preserve"> </w:t>
            </w:r>
            <w:r w:rsidRPr="00E666F5">
              <w:rPr>
                <w:rFonts w:ascii="David" w:eastAsia="Calibri" w:hAnsi="David" w:cs="David" w:hint="cs"/>
                <w:b/>
                <w:bCs/>
                <w:sz w:val="24"/>
                <w:szCs w:val="24"/>
                <w:rtl/>
              </w:rPr>
              <w:t xml:space="preserve"> אשר יבדוק את </w:t>
            </w:r>
            <w:proofErr w:type="spellStart"/>
            <w:r w:rsidRPr="00E666F5">
              <w:rPr>
                <w:rFonts w:ascii="David" w:eastAsia="Calibri" w:hAnsi="David" w:cs="David" w:hint="cs"/>
                <w:b/>
                <w:bCs/>
                <w:sz w:val="24"/>
                <w:szCs w:val="24"/>
                <w:rtl/>
              </w:rPr>
              <w:t>החפ"ק</w:t>
            </w:r>
            <w:proofErr w:type="spellEnd"/>
            <w:r w:rsidRPr="00E666F5">
              <w:rPr>
                <w:rFonts w:ascii="David" w:eastAsia="Calibri" w:hAnsi="David" w:cs="David" w:hint="cs"/>
                <w:b/>
                <w:bCs/>
                <w:sz w:val="24"/>
                <w:szCs w:val="24"/>
                <w:rtl/>
              </w:rPr>
              <w:t xml:space="preserve"> ויאשר אותו טרם אספקתו למזמין. </w:t>
            </w:r>
          </w:p>
        </w:tc>
      </w:tr>
      <w:tr w:rsidR="001445D6" w:rsidRPr="00E666F5" w:rsidTr="00352FDD">
        <w:trPr>
          <w:cantSplit/>
          <w:trHeight w:val="907"/>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1445D6" w:rsidRPr="00E666F5" w:rsidRDefault="001445D6" w:rsidP="00E666F5">
            <w:pPr>
              <w:pStyle w:val="ab"/>
              <w:numPr>
                <w:ilvl w:val="0"/>
                <w:numId w:val="2"/>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1445D6" w:rsidRPr="00E666F5" w:rsidRDefault="001445D6" w:rsidP="00352FDD">
            <w:pPr>
              <w:spacing w:line="360" w:lineRule="auto"/>
              <w:rPr>
                <w:rFonts w:ascii="David" w:eastAsia="Calibri" w:hAnsi="David" w:cs="David"/>
                <w:b/>
                <w:bCs/>
                <w:sz w:val="24"/>
                <w:szCs w:val="24"/>
                <w:rtl/>
              </w:rPr>
            </w:pPr>
            <w:r w:rsidRPr="00D943A9">
              <w:rPr>
                <w:rFonts w:ascii="David" w:eastAsia="Calibri" w:hAnsi="David" w:cs="David" w:hint="cs"/>
                <w:b/>
                <w:bCs/>
                <w:sz w:val="24"/>
                <w:szCs w:val="24"/>
                <w:rtl/>
              </w:rPr>
              <w:t>הוספת סעיף 16.7 למסמכי המכרז-</w:t>
            </w:r>
            <w:r>
              <w:rPr>
                <w:rFonts w:ascii="David" w:eastAsia="Calibri" w:hAnsi="David" w:cs="David" w:hint="cs"/>
                <w:sz w:val="24"/>
                <w:szCs w:val="24"/>
                <w:rtl/>
              </w:rPr>
              <w:t xml:space="preserve">  </w:t>
            </w:r>
            <w:r w:rsidRPr="00D943A9">
              <w:rPr>
                <w:rFonts w:ascii="David" w:eastAsia="Calibri" w:hAnsi="David" w:cs="David" w:hint="cs"/>
                <w:sz w:val="24"/>
                <w:szCs w:val="24"/>
                <w:rtl/>
              </w:rPr>
              <w:t>המזמין יבחר כשיר שני לביצוע השירותים (המציע שזכה בניקוד "דירוג שני" הגבוה ביותר), ככל שהספק הזוכה לא יוכל לספק את השירותים בהתאם להצעתו או שהמזמין לא יהיה מרוצה מעבודתו של הספק הזוכה במכרז, המזמין יפנה לכשיר השני לצורך ביצוע השירותים</w:t>
            </w:r>
          </w:p>
        </w:tc>
      </w:tr>
      <w:tr w:rsidR="00E666F5" w:rsidRPr="00E666F5" w:rsidTr="00352FD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D9D9D9"/>
          </w:tcPr>
          <w:p w:rsidR="00E666F5" w:rsidRPr="00E666F5" w:rsidRDefault="00E666F5" w:rsidP="00352FDD">
            <w:pPr>
              <w:pStyle w:val="ab"/>
              <w:spacing w:line="360" w:lineRule="auto"/>
              <w:jc w:val="center"/>
              <w:rPr>
                <w:rFonts w:ascii="David" w:eastAsia="Calibri" w:hAnsi="David" w:cs="David"/>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E666F5" w:rsidRPr="00E666F5" w:rsidRDefault="00E666F5" w:rsidP="00352FDD">
            <w:pPr>
              <w:pStyle w:val="ab"/>
              <w:spacing w:line="360" w:lineRule="auto"/>
              <w:jc w:val="center"/>
              <w:rPr>
                <w:rFonts w:ascii="David" w:eastAsia="Calibri" w:hAnsi="David" w:cs="David"/>
                <w:rtl/>
              </w:rPr>
            </w:pPr>
            <w:r w:rsidRPr="00E666F5">
              <w:rPr>
                <w:rFonts w:ascii="David" w:eastAsia="Calibri" w:hAnsi="David" w:cs="David" w:hint="cs"/>
                <w:rtl/>
              </w:rPr>
              <w:t xml:space="preserve">שאלות ותשובות </w:t>
            </w:r>
          </w:p>
        </w:tc>
      </w:tr>
      <w:tr w:rsidR="00E666F5" w:rsidRPr="00E666F5" w:rsidTr="00352FDD">
        <w:trPr>
          <w:trHeight w:val="18"/>
        </w:trPr>
        <w:tc>
          <w:tcPr>
            <w:tcW w:w="597" w:type="dxa"/>
            <w:gridSpan w:val="2"/>
            <w:tcBorders>
              <w:top w:val="nil"/>
              <w:left w:val="single" w:sz="12" w:space="0" w:color="auto"/>
              <w:bottom w:val="single" w:sz="8" w:space="0" w:color="auto"/>
              <w:right w:val="single" w:sz="12" w:space="0" w:color="auto"/>
            </w:tcBorders>
          </w:tcPr>
          <w:p w:rsidR="00E666F5" w:rsidRPr="00E666F5" w:rsidRDefault="00E666F5" w:rsidP="00352FDD">
            <w:pPr>
              <w:pStyle w:val="ab"/>
              <w:autoSpaceDE w:val="0"/>
              <w:autoSpaceDN w:val="0"/>
              <w:ind w:left="459"/>
              <w:jc w:val="center"/>
              <w:rPr>
                <w:rFonts w:ascii="David" w:hAnsi="David" w:cs="David"/>
                <w:b/>
                <w:bCs/>
                <w:rtl/>
              </w:rPr>
            </w:pPr>
          </w:p>
        </w:tc>
        <w:tc>
          <w:tcPr>
            <w:tcW w:w="9629" w:type="dxa"/>
            <w:gridSpan w:val="4"/>
            <w:tcBorders>
              <w:top w:val="nil"/>
              <w:left w:val="single" w:sz="12" w:space="0" w:color="auto"/>
              <w:bottom w:val="single" w:sz="8" w:space="0" w:color="auto"/>
              <w:right w:val="single" w:sz="12" w:space="0" w:color="auto"/>
            </w:tcBorders>
            <w:tcMar>
              <w:top w:w="0" w:type="dxa"/>
              <w:left w:w="108" w:type="dxa"/>
              <w:bottom w:w="0" w:type="dxa"/>
              <w:right w:w="108" w:type="dxa"/>
            </w:tcMar>
            <w:hideMark/>
          </w:tcPr>
          <w:p w:rsidR="00E666F5" w:rsidRPr="00E666F5" w:rsidRDefault="00E666F5" w:rsidP="00352FDD">
            <w:pPr>
              <w:pStyle w:val="ab"/>
              <w:autoSpaceDE w:val="0"/>
              <w:autoSpaceDN w:val="0"/>
              <w:ind w:left="459"/>
              <w:jc w:val="center"/>
              <w:rPr>
                <w:rFonts w:ascii="David" w:hAnsi="David" w:cs="David"/>
                <w:b/>
                <w:bCs/>
                <w:rtl/>
              </w:rPr>
            </w:pPr>
          </w:p>
        </w:tc>
      </w:tr>
      <w:tr w:rsidR="00E666F5" w:rsidRPr="00E666F5" w:rsidTr="00352FDD">
        <w:trPr>
          <w:trHeight w:val="18"/>
        </w:trPr>
        <w:tc>
          <w:tcPr>
            <w:tcW w:w="591"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proofErr w:type="spellStart"/>
            <w:r w:rsidRPr="00E666F5">
              <w:rPr>
                <w:rFonts w:ascii="David" w:hAnsi="David" w:cs="David" w:hint="cs"/>
                <w:sz w:val="24"/>
                <w:szCs w:val="24"/>
                <w:rtl/>
              </w:rPr>
              <w:t>מס"ד</w:t>
            </w:r>
            <w:proofErr w:type="spellEnd"/>
          </w:p>
        </w:tc>
        <w:tc>
          <w:tcPr>
            <w:tcW w:w="1251" w:type="dxa"/>
            <w:gridSpan w:val="2"/>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פרק</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סעיף</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jc w:val="center"/>
              <w:rPr>
                <w:rFonts w:ascii="David" w:hAnsi="David" w:cs="David"/>
                <w:sz w:val="24"/>
                <w:szCs w:val="24"/>
                <w:rtl/>
              </w:rPr>
            </w:pPr>
            <w:r w:rsidRPr="00E666F5">
              <w:rPr>
                <w:rFonts w:ascii="David" w:hAnsi="David" w:cs="David" w:hint="cs"/>
                <w:sz w:val="24"/>
                <w:szCs w:val="24"/>
                <w:rtl/>
              </w:rPr>
              <w:t>שאלה</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jc w:val="center"/>
              <w:rPr>
                <w:rFonts w:ascii="David" w:hAnsi="David" w:cs="David"/>
                <w:sz w:val="24"/>
                <w:szCs w:val="24"/>
                <w:rtl/>
              </w:rPr>
            </w:pPr>
            <w:r w:rsidRPr="00E666F5">
              <w:rPr>
                <w:rFonts w:ascii="David" w:hAnsi="David" w:cs="David" w:hint="cs"/>
                <w:sz w:val="24"/>
                <w:szCs w:val="24"/>
                <w:rtl/>
              </w:rPr>
              <w:t>תשובה</w:t>
            </w:r>
          </w:p>
        </w:tc>
      </w:tr>
      <w:tr w:rsidR="00E666F5" w:rsidRPr="00E666F5" w:rsidTr="00352FDD">
        <w:trPr>
          <w:trHeight w:val="18"/>
        </w:trPr>
        <w:tc>
          <w:tcPr>
            <w:tcW w:w="591"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352FDD">
            <w:pPr>
              <w:rPr>
                <w:rFonts w:ascii="David" w:hAnsi="David" w:cs="David"/>
                <w:sz w:val="24"/>
                <w:szCs w:val="24"/>
                <w:rtl/>
              </w:rPr>
            </w:pPr>
            <w:r w:rsidRPr="00E666F5">
              <w:rPr>
                <w:rFonts w:ascii="David" w:hAnsi="David" w:cs="David" w:hint="cs"/>
                <w:sz w:val="24"/>
                <w:szCs w:val="24"/>
                <w:rtl/>
              </w:rPr>
              <w:t xml:space="preserve">      4. </w:t>
            </w:r>
          </w:p>
        </w:tc>
        <w:tc>
          <w:tcPr>
            <w:tcW w:w="1251" w:type="dxa"/>
            <w:gridSpan w:val="2"/>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 xml:space="preserve">נספח א'1 מפרט השירותים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1</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 xml:space="preserve">חפ"ק יכול להגיע לגודל </w:t>
            </w:r>
            <w:proofErr w:type="spellStart"/>
            <w:r w:rsidRPr="00E666F5">
              <w:rPr>
                <w:rFonts w:ascii="David" w:hAnsi="David" w:cs="David" w:hint="cs"/>
                <w:sz w:val="24"/>
                <w:szCs w:val="24"/>
                <w:rtl/>
              </w:rPr>
              <w:t>מירבי</w:t>
            </w:r>
            <w:proofErr w:type="spellEnd"/>
            <w:r w:rsidRPr="00E666F5">
              <w:rPr>
                <w:rFonts w:ascii="David" w:hAnsi="David" w:cs="David" w:hint="cs"/>
                <w:sz w:val="24"/>
                <w:szCs w:val="24"/>
                <w:rtl/>
              </w:rPr>
              <w:t xml:space="preserve"> של 10.8 מ"ר ומשקל כולל מקסימום של 3.5 טון.  לגודל הנדרש, שהוא</w:t>
            </w:r>
          </w:p>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lastRenderedPageBreak/>
              <w:t xml:space="preserve">2.5 מטר שווה ל 18.75- מ"ר, דרוש אב טיפוס פרטני ואישור מיוחד ממשרד התחבורה על אישור </w:t>
            </w:r>
            <w:r w:rsidRPr="00E666F5">
              <w:rPr>
                <w:rFonts w:ascii="David" w:hAnsi="David" w:cs="David" w:hint="cs"/>
                <w:sz w:val="24"/>
                <w:szCs w:val="24"/>
              </w:rPr>
              <w:t>X7.5</w:t>
            </w:r>
          </w:p>
          <w:p w:rsidR="00E666F5" w:rsidRPr="00E666F5" w:rsidRDefault="00E666F5" w:rsidP="001445D6">
            <w:pPr>
              <w:autoSpaceDE w:val="0"/>
              <w:autoSpaceDN w:val="0"/>
              <w:rPr>
                <w:rFonts w:ascii="David" w:hAnsi="David" w:cs="David"/>
                <w:sz w:val="24"/>
                <w:szCs w:val="24"/>
                <w:rtl/>
              </w:rPr>
            </w:pPr>
            <w:r w:rsidRPr="00E666F5">
              <w:rPr>
                <w:rFonts w:ascii="David" w:hAnsi="David" w:cs="David" w:hint="cs"/>
                <w:sz w:val="24"/>
                <w:szCs w:val="24"/>
                <w:rtl/>
              </w:rPr>
              <w:t xml:space="preserve">הפרויקט. </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lastRenderedPageBreak/>
              <w:t xml:space="preserve">אין שינוי במידות </w:t>
            </w:r>
            <w:proofErr w:type="spellStart"/>
            <w:r w:rsidRPr="00E666F5">
              <w:rPr>
                <w:rFonts w:ascii="David" w:hAnsi="David" w:cs="David" w:hint="cs"/>
                <w:sz w:val="24"/>
                <w:szCs w:val="24"/>
                <w:rtl/>
              </w:rPr>
              <w:t>החפ"ק</w:t>
            </w:r>
            <w:proofErr w:type="spellEnd"/>
            <w:r w:rsidRPr="00E666F5">
              <w:rPr>
                <w:rFonts w:ascii="David" w:hAnsi="David" w:cs="David" w:hint="cs"/>
                <w:sz w:val="24"/>
                <w:szCs w:val="24"/>
                <w:rtl/>
              </w:rPr>
              <w:t xml:space="preserve">. על הספק לקבל את כלל האישורים </w:t>
            </w:r>
            <w:proofErr w:type="spellStart"/>
            <w:r w:rsidRPr="00E666F5">
              <w:rPr>
                <w:rFonts w:ascii="David" w:hAnsi="David" w:cs="David" w:hint="cs"/>
                <w:sz w:val="24"/>
                <w:szCs w:val="24"/>
                <w:rtl/>
              </w:rPr>
              <w:t>והרישונות</w:t>
            </w:r>
            <w:proofErr w:type="spellEnd"/>
            <w:r w:rsidRPr="00E666F5">
              <w:rPr>
                <w:rFonts w:ascii="David" w:hAnsi="David" w:cs="David" w:hint="cs"/>
                <w:sz w:val="24"/>
                <w:szCs w:val="24"/>
                <w:rtl/>
              </w:rPr>
              <w:t xml:space="preserve"> הנדרשים לחפ"ק. </w:t>
            </w:r>
          </w:p>
          <w:p w:rsidR="00E666F5" w:rsidRPr="00E666F5" w:rsidRDefault="00E666F5" w:rsidP="00352FDD">
            <w:pPr>
              <w:autoSpaceDE w:val="0"/>
              <w:autoSpaceDN w:val="0"/>
              <w:rPr>
                <w:rFonts w:ascii="David" w:hAnsi="David" w:cs="David"/>
                <w:sz w:val="24"/>
                <w:szCs w:val="24"/>
                <w:rtl/>
              </w:rPr>
            </w:pPr>
          </w:p>
        </w:tc>
      </w:tr>
      <w:tr w:rsidR="00E666F5" w:rsidRPr="00E666F5" w:rsidTr="00352FDD">
        <w:trPr>
          <w:trHeight w:val="18"/>
        </w:trPr>
        <w:tc>
          <w:tcPr>
            <w:tcW w:w="591"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352FDD">
            <w:pPr>
              <w:rPr>
                <w:rFonts w:ascii="David" w:hAnsi="David" w:cs="David"/>
                <w:sz w:val="24"/>
                <w:szCs w:val="24"/>
                <w:rtl/>
              </w:rPr>
            </w:pPr>
            <w:r w:rsidRPr="00E666F5">
              <w:rPr>
                <w:rFonts w:ascii="David" w:hAnsi="David" w:cs="David" w:hint="cs"/>
                <w:sz w:val="24"/>
                <w:szCs w:val="24"/>
                <w:rtl/>
              </w:rPr>
              <w:t xml:space="preserve">     5.   </w:t>
            </w:r>
          </w:p>
        </w:tc>
        <w:tc>
          <w:tcPr>
            <w:tcW w:w="1251" w:type="dxa"/>
            <w:gridSpan w:val="2"/>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 xml:space="preserve">נספח א'1- מפרט השירותים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15 (2)</w:t>
            </w:r>
            <w:r w:rsidRPr="00E666F5">
              <w:rPr>
                <w:rFonts w:ascii="David" w:hAnsi="David" w:cs="David" w:hint="cs"/>
                <w:sz w:val="24"/>
                <w:szCs w:val="24"/>
              </w:rPr>
              <w:t xml:space="preserve"> </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זמני אספקה.</w:t>
            </w:r>
          </w:p>
          <w:p w:rsidR="00E666F5" w:rsidRPr="00E666F5" w:rsidRDefault="00E666F5" w:rsidP="001445D6">
            <w:pPr>
              <w:autoSpaceDE w:val="0"/>
              <w:autoSpaceDN w:val="0"/>
              <w:rPr>
                <w:rFonts w:ascii="David" w:hAnsi="David" w:cs="David"/>
                <w:sz w:val="24"/>
                <w:szCs w:val="24"/>
                <w:rtl/>
              </w:rPr>
            </w:pPr>
            <w:r w:rsidRPr="00E666F5">
              <w:rPr>
                <w:rFonts w:ascii="David" w:hAnsi="David" w:cs="David" w:hint="cs"/>
                <w:sz w:val="24"/>
                <w:szCs w:val="24"/>
                <w:rtl/>
              </w:rPr>
              <w:t>תהליך יצירת אב טיפוס פרטני ובנייה, עורכים סדר גודל של 90 ימי עסקים</w:t>
            </w:r>
            <w:r w:rsidR="00CD030D">
              <w:rPr>
                <w:rFonts w:ascii="David" w:hAnsi="David" w:cs="David" w:hint="cs"/>
                <w:sz w:val="24"/>
                <w:szCs w:val="24"/>
                <w:rtl/>
              </w:rPr>
              <w:t xml:space="preserve"> לפחות. </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 xml:space="preserve">ראו תיקון </w:t>
            </w:r>
            <w:r w:rsidR="008942DE">
              <w:rPr>
                <w:rFonts w:ascii="David" w:hAnsi="David" w:cs="David" w:hint="cs"/>
                <w:sz w:val="24"/>
                <w:szCs w:val="24"/>
                <w:rtl/>
              </w:rPr>
              <w:t xml:space="preserve">לעיל </w:t>
            </w:r>
            <w:r w:rsidRPr="00E666F5">
              <w:rPr>
                <w:rFonts w:ascii="David" w:hAnsi="David" w:cs="David" w:hint="cs"/>
                <w:sz w:val="24"/>
                <w:szCs w:val="24"/>
                <w:rtl/>
              </w:rPr>
              <w:t xml:space="preserve">בסעיף 2 </w:t>
            </w:r>
            <w:r w:rsidR="008942DE">
              <w:rPr>
                <w:rFonts w:ascii="David" w:hAnsi="David" w:cs="David" w:hint="cs"/>
                <w:sz w:val="24"/>
                <w:szCs w:val="24"/>
                <w:rtl/>
              </w:rPr>
              <w:t>למענה ל</w:t>
            </w:r>
            <w:r w:rsidRPr="00E666F5">
              <w:rPr>
                <w:rFonts w:ascii="David" w:hAnsi="David" w:cs="David" w:hint="cs"/>
                <w:sz w:val="24"/>
                <w:szCs w:val="24"/>
                <w:rtl/>
              </w:rPr>
              <w:t xml:space="preserve">שאלות ההבהרה-   על הספק להעמיד את </w:t>
            </w:r>
            <w:proofErr w:type="spellStart"/>
            <w:r w:rsidRPr="00E666F5">
              <w:rPr>
                <w:rFonts w:ascii="David" w:hAnsi="David" w:cs="David" w:hint="cs"/>
                <w:sz w:val="24"/>
                <w:szCs w:val="24"/>
                <w:rtl/>
              </w:rPr>
              <w:t>החפ"ק</w:t>
            </w:r>
            <w:proofErr w:type="spellEnd"/>
            <w:r w:rsidRPr="00E666F5">
              <w:rPr>
                <w:rFonts w:ascii="David" w:hAnsi="David" w:cs="David" w:hint="cs"/>
                <w:sz w:val="24"/>
                <w:szCs w:val="24"/>
                <w:rtl/>
              </w:rPr>
              <w:t xml:space="preserve"> לשימוש המשרד עד 120 ימים  לאחר ההודעה על הזכייה במכרז.</w:t>
            </w:r>
          </w:p>
        </w:tc>
      </w:tr>
      <w:tr w:rsidR="00E666F5" w:rsidRPr="00E666F5" w:rsidTr="00352FDD">
        <w:trPr>
          <w:trHeight w:val="2974"/>
        </w:trPr>
        <w:tc>
          <w:tcPr>
            <w:tcW w:w="591"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352FDD">
            <w:pPr>
              <w:rPr>
                <w:rFonts w:ascii="David" w:hAnsi="David" w:cs="David"/>
                <w:sz w:val="24"/>
                <w:szCs w:val="24"/>
                <w:rtl/>
              </w:rPr>
            </w:pPr>
            <w:r w:rsidRPr="00E666F5">
              <w:rPr>
                <w:rFonts w:ascii="David" w:hAnsi="David" w:cs="David" w:hint="cs"/>
                <w:sz w:val="24"/>
                <w:szCs w:val="24"/>
                <w:rtl/>
              </w:rPr>
              <w:t xml:space="preserve">     6. </w:t>
            </w:r>
          </w:p>
        </w:tc>
        <w:tc>
          <w:tcPr>
            <w:tcW w:w="1251" w:type="dxa"/>
            <w:gridSpan w:val="2"/>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9</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הצעת מחיר.</w:t>
            </w:r>
          </w:p>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נוכל לתת הצעת מחיר עקרונית על הפרויקט, אך לא נוכל לדעת אם משרד התחבורה יאשר את הפרויקט</w:t>
            </w:r>
          </w:p>
          <w:p w:rsidR="00E666F5" w:rsidRPr="00E666F5" w:rsidRDefault="00E666F5" w:rsidP="001445D6">
            <w:pPr>
              <w:autoSpaceDE w:val="0"/>
              <w:autoSpaceDN w:val="0"/>
              <w:rPr>
                <w:rFonts w:ascii="David" w:hAnsi="David" w:cs="David"/>
                <w:sz w:val="24"/>
                <w:szCs w:val="24"/>
                <w:rtl/>
              </w:rPr>
            </w:pPr>
            <w:r w:rsidRPr="00E666F5">
              <w:rPr>
                <w:rFonts w:ascii="David" w:hAnsi="David" w:cs="David" w:hint="cs"/>
                <w:sz w:val="24"/>
                <w:szCs w:val="24"/>
                <w:rtl/>
              </w:rPr>
              <w:t xml:space="preserve">עקב חריגת הגודל. </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אין שינוי בהוראות המכרז.</w:t>
            </w:r>
          </w:p>
          <w:p w:rsidR="00E666F5" w:rsidRPr="00E666F5" w:rsidRDefault="00E666F5" w:rsidP="00352FDD">
            <w:pPr>
              <w:autoSpaceDE w:val="0"/>
              <w:autoSpaceDN w:val="0"/>
              <w:rPr>
                <w:rFonts w:ascii="David" w:hAnsi="David" w:cs="David"/>
                <w:sz w:val="24"/>
                <w:szCs w:val="24"/>
                <w:rtl/>
              </w:rPr>
            </w:pPr>
          </w:p>
        </w:tc>
      </w:tr>
      <w:tr w:rsidR="00E666F5" w:rsidRPr="00E666F5" w:rsidTr="00352FDD">
        <w:trPr>
          <w:trHeight w:val="2063"/>
        </w:trPr>
        <w:tc>
          <w:tcPr>
            <w:tcW w:w="591"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E666F5" w:rsidRPr="00E666F5" w:rsidRDefault="00E666F5" w:rsidP="00E666F5">
            <w:pPr>
              <w:pStyle w:val="ab"/>
              <w:numPr>
                <w:ilvl w:val="0"/>
                <w:numId w:val="3"/>
              </w:numPr>
              <w:jc w:val="center"/>
              <w:rPr>
                <w:rFonts w:ascii="David" w:hAnsi="David" w:cs="David"/>
                <w:rtl/>
              </w:rPr>
            </w:pPr>
          </w:p>
        </w:tc>
        <w:tc>
          <w:tcPr>
            <w:tcW w:w="1251" w:type="dxa"/>
            <w:gridSpan w:val="2"/>
            <w:tcBorders>
              <w:top w:val="single" w:sz="4" w:space="0" w:color="auto"/>
              <w:left w:val="single" w:sz="4" w:space="0" w:color="auto"/>
              <w:bottom w:val="single" w:sz="4" w:space="0" w:color="auto"/>
              <w:right w:val="single" w:sz="4" w:space="0" w:color="auto"/>
            </w:tcBorders>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 xml:space="preserve">נספח א'2 </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jc w:val="center"/>
              <w:rPr>
                <w:rFonts w:ascii="David" w:hAnsi="David" w:cs="David"/>
                <w:sz w:val="24"/>
                <w:szCs w:val="24"/>
                <w:rtl/>
              </w:rPr>
            </w:pP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משקל וציוד.</w:t>
            </w:r>
          </w:p>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חלוקת המשקלים והציוד הפנימי, צריכים להיבדק מול מהנדס רכב. אי לכך, ייתכנו שינויים בסידור</w:t>
            </w:r>
          </w:p>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 xml:space="preserve">הפנימי של </w:t>
            </w:r>
            <w:proofErr w:type="spellStart"/>
            <w:r w:rsidRPr="00E666F5">
              <w:rPr>
                <w:rFonts w:ascii="David" w:hAnsi="David" w:cs="David" w:hint="cs"/>
                <w:sz w:val="24"/>
                <w:szCs w:val="24"/>
                <w:rtl/>
              </w:rPr>
              <w:t>הפרוייקט</w:t>
            </w:r>
            <w:proofErr w:type="spellEnd"/>
            <w:r w:rsidRPr="00E666F5">
              <w:rPr>
                <w:rFonts w:ascii="David" w:hAnsi="David" w:cs="David" w:hint="cs"/>
                <w:sz w:val="24"/>
                <w:szCs w:val="24"/>
                <w:rtl/>
              </w:rPr>
              <w:t>.</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E666F5" w:rsidRPr="00E666F5" w:rsidRDefault="00E666F5" w:rsidP="00352FDD">
            <w:pPr>
              <w:autoSpaceDE w:val="0"/>
              <w:autoSpaceDN w:val="0"/>
              <w:rPr>
                <w:rFonts w:ascii="David" w:hAnsi="David" w:cs="David"/>
                <w:sz w:val="24"/>
                <w:szCs w:val="24"/>
                <w:rtl/>
              </w:rPr>
            </w:pPr>
            <w:r w:rsidRPr="00E666F5">
              <w:rPr>
                <w:rFonts w:ascii="David" w:hAnsi="David" w:cs="David" w:hint="cs"/>
                <w:sz w:val="24"/>
                <w:szCs w:val="24"/>
                <w:rtl/>
              </w:rPr>
              <w:t xml:space="preserve">אין מניעה </w:t>
            </w:r>
            <w:r w:rsidR="00FB1C5D">
              <w:rPr>
                <w:rFonts w:ascii="David" w:hAnsi="David" w:cs="David" w:hint="cs"/>
                <w:sz w:val="24"/>
                <w:szCs w:val="24"/>
                <w:rtl/>
              </w:rPr>
              <w:t>בשינוי</w:t>
            </w:r>
            <w:r w:rsidR="00323B4B">
              <w:rPr>
                <w:rFonts w:ascii="David" w:hAnsi="David" w:cs="David" w:hint="cs"/>
                <w:sz w:val="24"/>
                <w:szCs w:val="24"/>
                <w:rtl/>
              </w:rPr>
              <w:t xml:space="preserve"> </w:t>
            </w:r>
            <w:r w:rsidRPr="00E666F5">
              <w:rPr>
                <w:rFonts w:ascii="David" w:hAnsi="David" w:cs="David" w:hint="cs"/>
                <w:sz w:val="24"/>
                <w:szCs w:val="24"/>
                <w:rtl/>
              </w:rPr>
              <w:t>חלוקת המשקלים והציוד הפנימי</w:t>
            </w:r>
            <w:r w:rsidR="00FB1C5D">
              <w:rPr>
                <w:rFonts w:ascii="David" w:hAnsi="David" w:cs="David" w:hint="cs"/>
                <w:sz w:val="24"/>
                <w:szCs w:val="24"/>
                <w:rtl/>
              </w:rPr>
              <w:t xml:space="preserve"> שנדרש במסמכי המכרז.</w:t>
            </w:r>
          </w:p>
        </w:tc>
      </w:tr>
    </w:tbl>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sectPr w:rsidR="00E666F5" w:rsidRPr="00E666F5" w:rsidSect="00966C19">
      <w:headerReference w:type="default" r:id="rId7"/>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1661" w:rsidRDefault="00A51661" w:rsidP="00966C19">
      <w:pPr>
        <w:spacing w:after="0" w:line="240" w:lineRule="auto"/>
      </w:pPr>
      <w:r>
        <w:separator/>
      </w:r>
    </w:p>
  </w:endnote>
  <w:endnote w:type="continuationSeparator" w:id="0">
    <w:p w:rsidR="00A51661" w:rsidRDefault="00A51661" w:rsidP="00966C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1661" w:rsidRDefault="00A51661" w:rsidP="00966C19">
      <w:pPr>
        <w:spacing w:after="0" w:line="240" w:lineRule="auto"/>
      </w:pPr>
      <w:r>
        <w:separator/>
      </w:r>
    </w:p>
  </w:footnote>
  <w:footnote w:type="continuationSeparator" w:id="0">
    <w:p w:rsidR="00A51661" w:rsidRDefault="00A51661" w:rsidP="00966C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C19" w:rsidRDefault="001F4B37" w:rsidP="00966C19">
    <w:pPr>
      <w:pStyle w:val="a3"/>
    </w:pPr>
    <w:r>
      <w:rPr>
        <w:rFonts w:hint="cs"/>
        <w:rtl/>
      </w:rPr>
      <w:t xml:space="preserve">                              </w:t>
    </w:r>
    <w:r w:rsidR="00966C19">
      <w:rPr>
        <w:noProof/>
        <w:rtl/>
      </w:rPr>
      <w:drawing>
        <wp:inline distT="0" distB="0" distL="0" distR="0" wp14:anchorId="37572EC4" wp14:editId="26A9F51D">
          <wp:extent cx="4140000" cy="132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ילוב רוחבי.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40000" cy="1320700"/>
                  </a:xfrm>
                  <a:prstGeom prst="rect">
                    <a:avLst/>
                  </a:prstGeom>
                </pic:spPr>
              </pic:pic>
            </a:graphicData>
          </a:graphic>
        </wp:inline>
      </w:drawing>
    </w:r>
  </w:p>
  <w:p w:rsidR="00966C19" w:rsidRDefault="00966C1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905B85"/>
    <w:multiLevelType w:val="hybridMultilevel"/>
    <w:tmpl w:val="9AF4F730"/>
    <w:lvl w:ilvl="0" w:tplc="FA8EB3FE">
      <w:start w:val="7"/>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 w15:restartNumberingAfterBreak="0">
    <w:nsid w:val="71EA5D3E"/>
    <w:multiLevelType w:val="hybridMultilevel"/>
    <w:tmpl w:val="66924FEA"/>
    <w:lvl w:ilvl="0" w:tplc="0409000F">
      <w:start w:val="1"/>
      <w:numFmt w:val="decimal"/>
      <w:lvlText w:val="%1."/>
      <w:lvlJc w:val="left"/>
      <w:pPr>
        <w:ind w:left="99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C19"/>
    <w:rsid w:val="000C5364"/>
    <w:rsid w:val="000D7FF6"/>
    <w:rsid w:val="000F7107"/>
    <w:rsid w:val="001445D6"/>
    <w:rsid w:val="00187394"/>
    <w:rsid w:val="001E6820"/>
    <w:rsid w:val="001F4B37"/>
    <w:rsid w:val="002C18F4"/>
    <w:rsid w:val="00323B4B"/>
    <w:rsid w:val="004952EB"/>
    <w:rsid w:val="0059065B"/>
    <w:rsid w:val="005927D7"/>
    <w:rsid w:val="005A6DBC"/>
    <w:rsid w:val="00623486"/>
    <w:rsid w:val="00673761"/>
    <w:rsid w:val="008942DE"/>
    <w:rsid w:val="00966C19"/>
    <w:rsid w:val="009E1EB1"/>
    <w:rsid w:val="00A24D63"/>
    <w:rsid w:val="00A51661"/>
    <w:rsid w:val="00A7106B"/>
    <w:rsid w:val="00A93762"/>
    <w:rsid w:val="00B15ED0"/>
    <w:rsid w:val="00B3306D"/>
    <w:rsid w:val="00B97C97"/>
    <w:rsid w:val="00BD718F"/>
    <w:rsid w:val="00C54CDF"/>
    <w:rsid w:val="00CD030D"/>
    <w:rsid w:val="00D943A9"/>
    <w:rsid w:val="00E666F5"/>
    <w:rsid w:val="00F568FA"/>
    <w:rsid w:val="00F84B85"/>
    <w:rsid w:val="00FB1C5D"/>
    <w:rsid w:val="00FC1D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51F468B-1103-4E1B-994D-C7FFA17C2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6C19"/>
    <w:pPr>
      <w:tabs>
        <w:tab w:val="center" w:pos="4153"/>
        <w:tab w:val="right" w:pos="8306"/>
      </w:tabs>
      <w:spacing w:after="0" w:line="240" w:lineRule="auto"/>
    </w:pPr>
  </w:style>
  <w:style w:type="character" w:customStyle="1" w:styleId="a4">
    <w:name w:val="כותרת עליונה תו"/>
    <w:basedOn w:val="a0"/>
    <w:link w:val="a3"/>
    <w:uiPriority w:val="99"/>
    <w:rsid w:val="00966C19"/>
  </w:style>
  <w:style w:type="paragraph" w:styleId="a5">
    <w:name w:val="footer"/>
    <w:basedOn w:val="a"/>
    <w:link w:val="a6"/>
    <w:uiPriority w:val="99"/>
    <w:unhideWhenUsed/>
    <w:rsid w:val="00966C19"/>
    <w:pPr>
      <w:tabs>
        <w:tab w:val="center" w:pos="4153"/>
        <w:tab w:val="right" w:pos="8306"/>
      </w:tabs>
      <w:spacing w:after="0" w:line="240" w:lineRule="auto"/>
    </w:pPr>
  </w:style>
  <w:style w:type="character" w:customStyle="1" w:styleId="a6">
    <w:name w:val="כותרת תחתונה תו"/>
    <w:basedOn w:val="a0"/>
    <w:link w:val="a5"/>
    <w:uiPriority w:val="99"/>
    <w:rsid w:val="00966C19"/>
  </w:style>
  <w:style w:type="paragraph" w:styleId="a7">
    <w:name w:val="Balloon Text"/>
    <w:basedOn w:val="a"/>
    <w:link w:val="a8"/>
    <w:uiPriority w:val="99"/>
    <w:semiHidden/>
    <w:unhideWhenUsed/>
    <w:rsid w:val="00966C1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966C19"/>
    <w:rPr>
      <w:rFonts w:ascii="Tahoma" w:hAnsi="Tahoma" w:cs="Tahoma"/>
      <w:sz w:val="16"/>
      <w:szCs w:val="16"/>
    </w:rPr>
  </w:style>
  <w:style w:type="character" w:customStyle="1" w:styleId="a9">
    <w:name w:val="טקסט הערה תו"/>
    <w:aliases w:val="Comment Text תו"/>
    <w:link w:val="aa"/>
    <w:uiPriority w:val="99"/>
    <w:rsid w:val="00E666F5"/>
    <w:rPr>
      <w:rFonts w:cs="Times New Roman"/>
    </w:rPr>
  </w:style>
  <w:style w:type="paragraph" w:styleId="aa">
    <w:name w:val="annotation text"/>
    <w:aliases w:val="Comment Text"/>
    <w:basedOn w:val="a"/>
    <w:link w:val="a9"/>
    <w:uiPriority w:val="99"/>
    <w:unhideWhenUsed/>
    <w:rsid w:val="00E666F5"/>
    <w:pPr>
      <w:spacing w:after="0" w:line="240" w:lineRule="auto"/>
    </w:pPr>
    <w:rPr>
      <w:rFonts w:cs="Times New Roman"/>
    </w:rPr>
  </w:style>
  <w:style w:type="character" w:customStyle="1" w:styleId="1">
    <w:name w:val="טקסט הערה תו1"/>
    <w:basedOn w:val="a0"/>
    <w:uiPriority w:val="99"/>
    <w:semiHidden/>
    <w:rsid w:val="00E666F5"/>
    <w:rPr>
      <w:sz w:val="20"/>
      <w:szCs w:val="20"/>
    </w:rPr>
  </w:style>
  <w:style w:type="paragraph" w:styleId="ab">
    <w:name w:val="List Paragraph"/>
    <w:aliases w:val="פיסקת bullets,LP1"/>
    <w:basedOn w:val="a"/>
    <w:link w:val="ac"/>
    <w:uiPriority w:val="34"/>
    <w:qFormat/>
    <w:rsid w:val="00E666F5"/>
    <w:pPr>
      <w:spacing w:after="0" w:line="240" w:lineRule="auto"/>
      <w:ind w:left="720"/>
      <w:contextualSpacing/>
    </w:pPr>
    <w:rPr>
      <w:rFonts w:ascii="Times New Roman" w:eastAsia="Times New Roman" w:hAnsi="Times New Roman" w:cs="Times New Roman"/>
      <w:sz w:val="24"/>
      <w:szCs w:val="24"/>
    </w:rPr>
  </w:style>
  <w:style w:type="character" w:styleId="ad">
    <w:name w:val="annotation reference"/>
    <w:aliases w:val="Comment Reference"/>
    <w:uiPriority w:val="99"/>
    <w:unhideWhenUsed/>
    <w:rsid w:val="00E666F5"/>
    <w:rPr>
      <w:sz w:val="16"/>
      <w:szCs w:val="16"/>
    </w:rPr>
  </w:style>
  <w:style w:type="character" w:customStyle="1" w:styleId="ac">
    <w:name w:val="פיסקת רשימה תו"/>
    <w:aliases w:val="פיסקת bullets תו,LP1 תו"/>
    <w:link w:val="ab"/>
    <w:uiPriority w:val="34"/>
    <w:rsid w:val="00E666F5"/>
    <w:rPr>
      <w:rFonts w:ascii="Times New Roman" w:eastAsia="Times New Roman" w:hAnsi="Times New Roman" w:cs="Times New Roman"/>
      <w:sz w:val="24"/>
      <w:szCs w:val="24"/>
    </w:rPr>
  </w:style>
  <w:style w:type="paragraph" w:styleId="ae">
    <w:name w:val="annotation subject"/>
    <w:basedOn w:val="aa"/>
    <w:next w:val="aa"/>
    <w:link w:val="af"/>
    <w:uiPriority w:val="99"/>
    <w:semiHidden/>
    <w:unhideWhenUsed/>
    <w:rsid w:val="005A6DBC"/>
    <w:pPr>
      <w:spacing w:after="160"/>
    </w:pPr>
    <w:rPr>
      <w:rFonts w:cstheme="minorBidi"/>
      <w:b/>
      <w:bCs/>
      <w:sz w:val="20"/>
      <w:szCs w:val="20"/>
    </w:rPr>
  </w:style>
  <w:style w:type="character" w:customStyle="1" w:styleId="af">
    <w:name w:val="נושא הערה תו"/>
    <w:basedOn w:val="a9"/>
    <w:link w:val="ae"/>
    <w:uiPriority w:val="99"/>
    <w:semiHidden/>
    <w:rsid w:val="005A6DBC"/>
    <w:rPr>
      <w:rFonts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575</Words>
  <Characters>2876</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Lior Gedanian</cp:lastModifiedBy>
  <cp:revision>2</cp:revision>
  <cp:lastPrinted>2022-10-03T06:00:00Z</cp:lastPrinted>
  <dcterms:created xsi:type="dcterms:W3CDTF">2022-10-06T07:58:00Z</dcterms:created>
  <dcterms:modified xsi:type="dcterms:W3CDTF">2022-10-06T07:58:00Z</dcterms:modified>
</cp:coreProperties>
</file>